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6C9" w:rsidRDefault="004A56C9" w:rsidP="001C00EE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55758" cy="4316819"/>
            <wp:effectExtent l="0" t="0" r="0" b="762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d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758" cy="4316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00EE" w:rsidRPr="00A60C17" w:rsidRDefault="001C00EE" w:rsidP="001C00EE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A60C17">
        <w:rPr>
          <w:rFonts w:ascii="Times New Roman" w:hAnsi="Times New Roman" w:cs="Times New Roman"/>
          <w:b/>
          <w:bCs/>
          <w:sz w:val="24"/>
          <w:szCs w:val="24"/>
        </w:rPr>
        <w:t xml:space="preserve">SDD attended the 1st </w:t>
      </w:r>
      <w:r w:rsidRPr="001C00EE">
        <w:rPr>
          <w:rFonts w:ascii="Times New Roman" w:hAnsi="Times New Roman" w:cs="Times New Roman"/>
          <w:b/>
          <w:bCs/>
          <w:sz w:val="24"/>
          <w:szCs w:val="24"/>
        </w:rPr>
        <w:t>Planning and Quality Assurance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Network</w:t>
      </w:r>
      <w:r w:rsidRPr="001C00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60C17">
        <w:rPr>
          <w:rFonts w:ascii="Times New Roman" w:hAnsi="Times New Roman" w:cs="Times New Roman"/>
          <w:b/>
          <w:bCs/>
          <w:sz w:val="24"/>
          <w:szCs w:val="24"/>
        </w:rPr>
        <w:t>Boar</w:t>
      </w:r>
      <w:r>
        <w:rPr>
          <w:rFonts w:ascii="Times New Roman" w:hAnsi="Times New Roman" w:cs="Times New Roman"/>
          <w:b/>
          <w:bCs/>
          <w:sz w:val="24"/>
          <w:szCs w:val="24"/>
        </w:rPr>
        <w:t>d Meeting for Fiscal Year 2019</w:t>
      </w:r>
    </w:p>
    <w:p w:rsidR="00216B2A" w:rsidRPr="001C00EE" w:rsidRDefault="00216B2A" w:rsidP="001C00E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C00EE" w:rsidRDefault="001C00EE" w:rsidP="001C00EE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(17 Oct 2018</w:t>
      </w:r>
      <w:r w:rsidRPr="00581F41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13:00 – 16:00 hrs., </w:t>
      </w:r>
      <w:r w:rsidRPr="002B2015">
        <w:rPr>
          <w:rFonts w:ascii="Times New Roman" w:hAnsi="Times New Roman" w:cs="Times New Roman"/>
          <w:sz w:val="24"/>
          <w:szCs w:val="24"/>
        </w:rPr>
        <w:t xml:space="preserve">Mrs.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Pornpris</w:t>
      </w:r>
      <w:proofErr w:type="spellEnd"/>
      <w:r w:rsidRPr="002B20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015">
        <w:rPr>
          <w:rFonts w:ascii="Times New Roman" w:hAnsi="Times New Roman" w:cs="Times New Roman"/>
          <w:sz w:val="24"/>
          <w:szCs w:val="24"/>
        </w:rPr>
        <w:t>Praditpong</w:t>
      </w:r>
      <w:proofErr w:type="spellEnd"/>
      <w:r w:rsidRPr="002B2015">
        <w:rPr>
          <w:rFonts w:ascii="Times New Roman" w:hAnsi="Times New Roman" w:cs="Times New Roman"/>
          <w:kern w:val="24"/>
          <w:sz w:val="24"/>
          <w:szCs w:val="24"/>
        </w:rPr>
        <w:t>, Director of S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tudent </w:t>
      </w:r>
      <w:r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>
        <w:rPr>
          <w:rFonts w:ascii="Times New Roman" w:hAnsi="Times New Roman" w:cs="Times New Roman"/>
          <w:kern w:val="24"/>
          <w:sz w:val="24"/>
          <w:szCs w:val="24"/>
        </w:rPr>
        <w:t xml:space="preserve">evelopment </w:t>
      </w:r>
      <w:r w:rsidRPr="002B2015">
        <w:rPr>
          <w:rFonts w:ascii="Times New Roman" w:hAnsi="Times New Roman" w:cs="Times New Roman"/>
          <w:kern w:val="24"/>
          <w:sz w:val="24"/>
          <w:szCs w:val="24"/>
        </w:rPr>
        <w:t>D</w:t>
      </w:r>
      <w:r>
        <w:rPr>
          <w:rFonts w:ascii="Times New Roman" w:hAnsi="Times New Roman" w:cs="Times New Roman"/>
          <w:kern w:val="24"/>
          <w:sz w:val="24"/>
          <w:szCs w:val="24"/>
        </w:rPr>
        <w:t>ivision</w:t>
      </w:r>
      <w:r>
        <w:rPr>
          <w:rFonts w:ascii="Times New Roman" w:hAnsi="Times New Roman" w:cs="Times New Roman"/>
          <w:b/>
          <w:bCs/>
          <w:sz w:val="24"/>
          <w:szCs w:val="32"/>
        </w:rPr>
        <w:t xml:space="preserve"> </w:t>
      </w:r>
      <w:r w:rsidRPr="00BB2DC2">
        <w:rPr>
          <w:rFonts w:ascii="Times New Roman" w:hAnsi="Times New Roman" w:cs="Times New Roman"/>
          <w:sz w:val="24"/>
          <w:szCs w:val="32"/>
        </w:rPr>
        <w:t>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CB0">
        <w:rPr>
          <w:rFonts w:ascii="Times New Roman" w:eastAsia="Cordia New" w:hAnsi="Times New Roman" w:cs="Times New Roman"/>
          <w:sz w:val="24"/>
          <w:szCs w:val="24"/>
        </w:rPr>
        <w:t xml:space="preserve">Ms. </w:t>
      </w:r>
      <w:proofErr w:type="spellStart"/>
      <w:r w:rsidRPr="006B1CB0">
        <w:rPr>
          <w:rFonts w:ascii="Times New Roman" w:eastAsia="Cordia New" w:hAnsi="Times New Roman" w:cs="Times New Roman"/>
          <w:sz w:val="24"/>
          <w:szCs w:val="24"/>
        </w:rPr>
        <w:t>Saowapa</w:t>
      </w:r>
      <w:proofErr w:type="spellEnd"/>
      <w:r w:rsidRPr="006B1CB0">
        <w:rPr>
          <w:rFonts w:ascii="Times New Roman" w:eastAsia="Cordia New" w:hAnsi="Times New Roman" w:cs="Times New Roman"/>
          <w:sz w:val="24"/>
          <w:szCs w:val="24"/>
        </w:rPr>
        <w:t xml:space="preserve"> </w:t>
      </w:r>
      <w:proofErr w:type="spellStart"/>
      <w:r w:rsidRPr="006B1CB0">
        <w:rPr>
          <w:rFonts w:ascii="Times New Roman" w:eastAsia="Cordia New" w:hAnsi="Times New Roman" w:cs="Times New Roman"/>
          <w:sz w:val="24"/>
          <w:szCs w:val="24"/>
        </w:rPr>
        <w:t>Chaiyaprueksathon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00D27">
        <w:rPr>
          <w:rFonts w:ascii="Times New Roman" w:eastAsia="Calibri" w:hAnsi="Times New Roman" w:cs="Times New Roman"/>
          <w:sz w:val="24"/>
          <w:szCs w:val="24"/>
        </w:rPr>
        <w:t>Plan and Policy Analyst</w:t>
      </w:r>
      <w:r>
        <w:rPr>
          <w:rFonts w:ascii="Times New Roman" w:hAnsi="Times New Roman" w:cs="Times New Roman"/>
          <w:sz w:val="24"/>
          <w:szCs w:val="24"/>
        </w:rPr>
        <w:t xml:space="preserve"> attended the </w:t>
      </w:r>
      <w:r w:rsidRPr="00D36B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1st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Work Process</w:t>
      </w:r>
      <w:r w:rsidRPr="00D36B2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Administrative Board Meeting for Fiscal Year 2019, the University Level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0D0C">
        <w:rPr>
          <w:rFonts w:ascii="Times New Roman" w:hAnsi="Times New Roman" w:cs="Times New Roman"/>
          <w:kern w:val="24"/>
          <w:sz w:val="24"/>
          <w:szCs w:val="24"/>
        </w:rPr>
        <w:t>at</w:t>
      </w:r>
      <w:r w:rsidRPr="00B40D0C">
        <w:rPr>
          <w:rFonts w:ascii="Times New Roman" w:hAnsi="Times New Roman" w:cs="Times New Roman"/>
          <w:b/>
          <w:bCs/>
          <w:kern w:val="24"/>
          <w:sz w:val="24"/>
          <w:szCs w:val="24"/>
        </w:rPr>
        <w:t xml:space="preserve"> </w:t>
      </w:r>
      <w:r w:rsidRPr="00B40D0C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niversity Council Meeting Room,</w:t>
      </w:r>
      <w:r w:rsidRPr="00B40D0C">
        <w:rPr>
          <w:rFonts w:ascii="Times New Roman" w:hAnsi="Times New Roman" w:cs="Times New Roman"/>
          <w:sz w:val="24"/>
          <w:szCs w:val="24"/>
        </w:rPr>
        <w:t xml:space="preserve"> 5th floor, Building 31 held by Planning and Policy Division</w:t>
      </w:r>
      <w:r>
        <w:rPr>
          <w:rFonts w:ascii="Times New Roman" w:hAnsi="Times New Roman" w:cs="Times New Roman"/>
          <w:sz w:val="24"/>
          <w:szCs w:val="24"/>
        </w:rPr>
        <w:t xml:space="preserve"> where Assoc. Prof. Dr. </w:t>
      </w:r>
      <w:proofErr w:type="spellStart"/>
      <w:r>
        <w:rPr>
          <w:rFonts w:ascii="Times New Roman" w:hAnsi="Times New Roman" w:cs="Times New Roman"/>
          <w:sz w:val="24"/>
          <w:szCs w:val="24"/>
        </w:rPr>
        <w:t>Witthaya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Mekhum</w:t>
      </w:r>
      <w:proofErr w:type="spellEnd"/>
      <w:r>
        <w:rPr>
          <w:rFonts w:ascii="Times New Roman" w:hAnsi="Times New Roman" w:cs="Times New Roman"/>
          <w:sz w:val="24"/>
          <w:szCs w:val="24"/>
        </w:rPr>
        <w:t>, Vice-President for Planning and Quality Assurance was as the chairperson at the meeting.</w:t>
      </w:r>
    </w:p>
    <w:p w:rsidR="001C00EE" w:rsidRDefault="001C00EE" w:rsidP="001C00E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C00EE" w:rsidRPr="001C00EE" w:rsidRDefault="001C00EE" w:rsidP="00BA4474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 w:rsidRPr="001C00EE">
        <w:rPr>
          <w:rFonts w:ascii="Times New Roman" w:hAnsi="Times New Roman" w:cs="Times New Roman"/>
          <w:sz w:val="24"/>
          <w:szCs w:val="24"/>
        </w:rPr>
        <w:t>2 agendas were in the list; 1)</w:t>
      </w:r>
      <w:r>
        <w:rPr>
          <w:rFonts w:ascii="Times New Roman" w:hAnsi="Times New Roman" w:cs="Times New Roman"/>
          <w:sz w:val="24"/>
          <w:szCs w:val="24"/>
        </w:rPr>
        <w:t xml:space="preserve"> Schedule of </w:t>
      </w:r>
      <w:r w:rsidR="00BA4474">
        <w:rPr>
          <w:rFonts w:ascii="Times New Roman" w:hAnsi="Times New Roman" w:cs="Times New Roman"/>
          <w:sz w:val="24"/>
          <w:szCs w:val="24"/>
        </w:rPr>
        <w:t xml:space="preserve">expenditure budget (annual government statement of expenditure) for fiscal year 2019 which </w:t>
      </w:r>
      <w:r w:rsidR="002F299A">
        <w:rPr>
          <w:rFonts w:ascii="Times New Roman" w:hAnsi="Times New Roman" w:cs="Times New Roman"/>
          <w:sz w:val="24"/>
          <w:szCs w:val="24"/>
        </w:rPr>
        <w:t>should be monitored the in-time disbursement</w:t>
      </w:r>
      <w:r w:rsidR="00BA4474">
        <w:rPr>
          <w:rFonts w:ascii="Times New Roman" w:hAnsi="Times New Roman" w:cs="Times New Roman"/>
          <w:sz w:val="24"/>
          <w:szCs w:val="24"/>
        </w:rPr>
        <w:t xml:space="preserve"> and </w:t>
      </w:r>
      <w:r w:rsidR="002F299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A4474">
        <w:rPr>
          <w:rFonts w:ascii="Times New Roman" w:hAnsi="Times New Roman" w:cs="Times New Roman"/>
          <w:sz w:val="24"/>
          <w:szCs w:val="24"/>
        </w:rPr>
        <w:t>2) Recording the 2nd executive performance for fiscal year 2018 in the same direction.</w:t>
      </w:r>
    </w:p>
    <w:p w:rsidR="001C00EE" w:rsidRDefault="001C00EE" w:rsidP="001C00E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2F299A" w:rsidRPr="002F299A" w:rsidRDefault="008A6211" w:rsidP="002F299A">
      <w:pPr>
        <w:spacing w:after="0" w:line="240" w:lineRule="auto"/>
        <w:jc w:val="thaiDistribut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consequence</w:t>
      </w:r>
      <w:r w:rsidR="002F299A" w:rsidRPr="002F299A">
        <w:rPr>
          <w:rFonts w:ascii="Times New Roman" w:hAnsi="Times New Roman" w:cs="Times New Roman"/>
          <w:sz w:val="24"/>
          <w:szCs w:val="24"/>
        </w:rPr>
        <w:t xml:space="preserve">, </w:t>
      </w:r>
      <w:r w:rsidR="002F299A">
        <w:rPr>
          <w:rFonts w:ascii="Times New Roman" w:hAnsi="Times New Roman" w:cs="Times New Roman"/>
          <w:sz w:val="24"/>
          <w:szCs w:val="24"/>
        </w:rPr>
        <w:t xml:space="preserve">it was the clarification on the performance and guideline of the internal quality assurance, 5-year strategic plan and operational plan in the section level, knowledge management, integrity and transparency assessment (ITA) and the </w:t>
      </w:r>
      <w:r w:rsidR="00F2540D">
        <w:rPr>
          <w:rFonts w:ascii="Times New Roman" w:hAnsi="Times New Roman" w:cs="Times New Roman"/>
          <w:sz w:val="24"/>
          <w:szCs w:val="24"/>
        </w:rPr>
        <w:t xml:space="preserve">12th of </w:t>
      </w:r>
      <w:r w:rsidR="002F299A">
        <w:rPr>
          <w:rFonts w:ascii="Times New Roman" w:hAnsi="Times New Roman" w:cs="Times New Roman"/>
          <w:sz w:val="24"/>
          <w:szCs w:val="24"/>
        </w:rPr>
        <w:t xml:space="preserve">performance on </w:t>
      </w:r>
      <w:r w:rsidR="002F299A" w:rsidRPr="00B40D0C">
        <w:rPr>
          <w:rFonts w:ascii="Times New Roman" w:hAnsi="Times New Roman" w:cs="Times New Roman"/>
          <w:sz w:val="24"/>
          <w:szCs w:val="24"/>
        </w:rPr>
        <w:t>manipulating performance commitment</w:t>
      </w:r>
      <w:r w:rsidR="002F299A">
        <w:rPr>
          <w:rFonts w:ascii="Times New Roman" w:hAnsi="Times New Roman" w:cs="Times New Roman"/>
          <w:sz w:val="24"/>
          <w:szCs w:val="24"/>
        </w:rPr>
        <w:t xml:space="preserve"> </w:t>
      </w:r>
      <w:r w:rsidR="00F2540D">
        <w:rPr>
          <w:rFonts w:ascii="Times New Roman" w:hAnsi="Times New Roman" w:cs="Times New Roman"/>
          <w:sz w:val="24"/>
          <w:szCs w:val="24"/>
        </w:rPr>
        <w:t xml:space="preserve">for fiscal year 2018. For the purpose that, SDD achieved the success in all indicators of quality assurance and </w:t>
      </w:r>
      <w:r w:rsidR="006E3D4D">
        <w:rPr>
          <w:rFonts w:ascii="Times New Roman" w:hAnsi="Times New Roman" w:cs="Times New Roman"/>
          <w:sz w:val="24"/>
          <w:szCs w:val="24"/>
        </w:rPr>
        <w:t xml:space="preserve">performance which the </w:t>
      </w:r>
      <w:r w:rsidR="00F2540D">
        <w:rPr>
          <w:rFonts w:ascii="Times New Roman" w:hAnsi="Times New Roman" w:cs="Times New Roman"/>
          <w:sz w:val="24"/>
          <w:szCs w:val="24"/>
        </w:rPr>
        <w:t xml:space="preserve">director would </w:t>
      </w:r>
      <w:r w:rsidR="006E3D4D">
        <w:rPr>
          <w:rFonts w:ascii="Times New Roman" w:hAnsi="Times New Roman" w:cs="Times New Roman"/>
          <w:sz w:val="24"/>
          <w:szCs w:val="24"/>
        </w:rPr>
        <w:t>review for improving the SDD performance in the future.</w:t>
      </w:r>
    </w:p>
    <w:p w:rsidR="002F299A" w:rsidRDefault="002F299A" w:rsidP="001C00E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C00EE" w:rsidRPr="00581F41" w:rsidRDefault="001C00EE" w:rsidP="001C00E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1C00EE" w:rsidRPr="00581F41" w:rsidRDefault="001C00EE" w:rsidP="001C00E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Atchapun</w:t>
      </w:r>
      <w:proofErr w:type="spellEnd"/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1C00EE" w:rsidRPr="00581F41" w:rsidRDefault="001C00EE" w:rsidP="001C00E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lastRenderedPageBreak/>
        <w:t>Proofed: Asst. Prof. Siri-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81F41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1C00EE" w:rsidRPr="00581F41" w:rsidRDefault="001C00EE" w:rsidP="001C00EE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 xml:space="preserve">Photo: </w:t>
      </w:r>
      <w:r>
        <w:rPr>
          <w:rFonts w:ascii="Times New Roman" w:hAnsi="Times New Roman" w:cs="Times New Roman"/>
          <w:i/>
          <w:iCs/>
          <w:sz w:val="24"/>
          <w:szCs w:val="24"/>
        </w:rPr>
        <w:t>Planning and Policy Division</w:t>
      </w:r>
    </w:p>
    <w:p w:rsidR="001C00EE" w:rsidRDefault="001C00EE" w:rsidP="001C00EE">
      <w:pPr>
        <w:spacing w:after="0"/>
        <w:jc w:val="thaiDistribute"/>
        <w:rPr>
          <w:rFonts w:ascii="Times New Roman" w:hAnsi="Times New Roman"/>
          <w:i/>
          <w:iCs/>
          <w:sz w:val="24"/>
          <w:szCs w:val="24"/>
        </w:rPr>
      </w:pPr>
      <w:r w:rsidRPr="00581F41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1C00EE" w:rsidRPr="001C00EE" w:rsidRDefault="001C00EE" w:rsidP="001C00EE">
      <w:pPr>
        <w:spacing w:after="0" w:line="240" w:lineRule="auto"/>
        <w:rPr>
          <w:rFonts w:ascii="TH SarabunPSK" w:hAnsi="TH SarabunPSK" w:cs="TH SarabunPSK"/>
          <w:sz w:val="28"/>
        </w:rPr>
      </w:pPr>
    </w:p>
    <w:bookmarkEnd w:id="0"/>
    <w:p w:rsidR="001C00EE" w:rsidRDefault="001C00EE" w:rsidP="001C00E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 w:rsidRPr="001C00EE">
        <w:rPr>
          <w:rFonts w:ascii="TH SarabunPSK" w:hAnsi="TH SarabunPSK" w:cs="TH SarabunPSK"/>
          <w:b/>
          <w:bCs/>
          <w:sz w:val="28"/>
          <w:cs/>
        </w:rPr>
        <w:t>กองพัฒนานักศึกษา ร่วมประชุมคณะกรรมการเครือข่ายแผนงานและประกันคุณภาพ ครั้งที่ 1/2562</w:t>
      </w:r>
    </w:p>
    <w:p w:rsidR="001C00EE" w:rsidRPr="001C00EE" w:rsidRDefault="001C00EE" w:rsidP="001C00EE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</w:p>
    <w:p w:rsidR="001C00EE" w:rsidRPr="001C00EE" w:rsidRDefault="001C00EE" w:rsidP="001C00E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C00EE">
        <w:rPr>
          <w:rFonts w:ascii="TH SarabunPSK" w:hAnsi="TH SarabunPSK" w:cs="TH SarabunPSK"/>
          <w:sz w:val="28"/>
          <w:cs/>
        </w:rPr>
        <w:t>วันที่ 17 ตุลาคม 2561 เวลา 13.00 – 16.00 น. กองพัฒนานักศึกษา โดย นางพรพิศ ประดิษฐพงษ์ ผู้อำนวยการกองพัฒนานักศึกษา และนางสาวเสาวภา ชัยพฤกษทล จนท.งานแผนและงบประมาณ ได้เข้าร่วม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1C00EE">
        <w:rPr>
          <w:rFonts w:ascii="TH SarabunPSK" w:hAnsi="TH SarabunPSK" w:cs="TH SarabunPSK"/>
          <w:b/>
          <w:bCs/>
          <w:i/>
          <w:iCs/>
          <w:sz w:val="28"/>
          <w:cs/>
        </w:rPr>
        <w:t>การประชุมคณะกรรมการเครือข่ายแผนงานและประกันคุณภาพ</w:t>
      </w:r>
      <w:r w:rsidRPr="001C00EE">
        <w:rPr>
          <w:rFonts w:ascii="TH SarabunPSK" w:hAnsi="TH SarabunPSK" w:cs="TH SarabunPSK"/>
          <w:sz w:val="28"/>
          <w:cs/>
        </w:rPr>
        <w:t xml:space="preserve"> ณ ห้องประชุมสภามหาวิทยาลัย ชั้น 5 ซึ่งกองนโยบายและแผน เจ้าภาพจัดการประชุม โดยมี รศ.ดร.วิทยา เมฆขำ รองอธิการบดีฝ่ายแผนงานและประกันคุณภาพ เป็นประธานที่ประชุม </w:t>
      </w:r>
    </w:p>
    <w:p w:rsidR="001C00EE" w:rsidRDefault="001C00EE" w:rsidP="001C00E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C00EE" w:rsidRPr="001C00EE" w:rsidRDefault="001C00EE" w:rsidP="001C00E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1C00EE">
        <w:rPr>
          <w:rFonts w:ascii="TH SarabunPSK" w:hAnsi="TH SarabunPSK" w:cs="TH SarabunPSK"/>
          <w:sz w:val="28"/>
          <w:cs/>
        </w:rPr>
        <w:t>ประธานได้แจ้งต่อที่ประชุม ในประเด็น 1) ปฏิทินงบประมาณรายจ่าย (งบประมาณแ</w:t>
      </w:r>
      <w:r w:rsidR="00BA4474">
        <w:rPr>
          <w:rFonts w:ascii="TH SarabunPSK" w:hAnsi="TH SarabunPSK" w:cs="TH SarabunPSK"/>
          <w:sz w:val="28"/>
          <w:cs/>
        </w:rPr>
        <w:t>ผ่นดิน) ประจำปีงบประมาณ พ.ศ.256</w:t>
      </w:r>
      <w:r w:rsidR="00BA4474">
        <w:rPr>
          <w:rFonts w:ascii="TH SarabunPSK" w:hAnsi="TH SarabunPSK" w:cs="TH SarabunPSK"/>
          <w:sz w:val="28"/>
        </w:rPr>
        <w:t>2</w:t>
      </w:r>
      <w:r w:rsidRPr="001C00EE">
        <w:rPr>
          <w:rFonts w:ascii="TH SarabunPSK" w:hAnsi="TH SarabunPSK" w:cs="TH SarabunPSK"/>
          <w:sz w:val="28"/>
          <w:cs/>
        </w:rPr>
        <w:t xml:space="preserve">  ซึ่งให้ดำเนินการตามระยะเวลา และผลักดันให้หน่วยงานกำกับติดตามให้มีการเบิกจ่ายจบในปี และ 2) การบันทึกผลการปฏิบัติราชการของผู้บริหาร รอบ 2 ประจำปีงบประมาณ พ.ศ.2561 เพื่อให้มีการดำเนินงานในทิศทางเดียวกัน </w:t>
      </w:r>
    </w:p>
    <w:p w:rsidR="001C00EE" w:rsidRDefault="001C00EE" w:rsidP="001C00EE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</w:p>
    <w:p w:rsidR="001C00EE" w:rsidRPr="001C00EE" w:rsidRDefault="001C00EE" w:rsidP="001C00EE">
      <w:pPr>
        <w:spacing w:after="0" w:line="240" w:lineRule="auto"/>
        <w:jc w:val="thaiDistribute"/>
        <w:rPr>
          <w:rFonts w:ascii="TH SarabunPSK" w:hAnsi="TH SarabunPSK" w:cs="TH SarabunPSK"/>
          <w:sz w:val="28"/>
          <w:cs/>
        </w:rPr>
      </w:pPr>
      <w:r w:rsidRPr="001C00EE">
        <w:rPr>
          <w:rFonts w:ascii="TH SarabunPSK" w:hAnsi="TH SarabunPSK" w:cs="TH SarabunPSK"/>
          <w:sz w:val="28"/>
          <w:cs/>
        </w:rPr>
        <w:t>นอกจากนั้น เป็นการแจ้งผลการ</w:t>
      </w:r>
      <w:r w:rsidR="002F299A">
        <w:rPr>
          <w:rFonts w:ascii="TH SarabunPSK" w:hAnsi="TH SarabunPSK" w:cs="TH SarabunPSK"/>
          <w:sz w:val="28"/>
          <w:cs/>
        </w:rPr>
        <w:t>ดำเนินงานและแนวทางการดำเนินงาน</w:t>
      </w:r>
      <w:r w:rsidRPr="001C00EE">
        <w:rPr>
          <w:rFonts w:ascii="TH SarabunPSK" w:hAnsi="TH SarabunPSK" w:cs="TH SarabunPSK"/>
          <w:sz w:val="28"/>
          <w:cs/>
        </w:rPr>
        <w:t xml:space="preserve">ของงานประกันคุณภาพการศึกษาภายใน ,การจัดทำแผนยุทธศาสตร์ ระยะ 5 ปี และแผนปฏิบัติการประจำปี ระดับหน่วยงาน ,การจัดการความรู้ ,การประเมินผลคุณธรรมและความโปร่งใสในการดำเนินงานภาครัฐ </w:t>
      </w:r>
      <w:r w:rsidRPr="001C00EE">
        <w:rPr>
          <w:rFonts w:ascii="TH SarabunPSK" w:hAnsi="TH SarabunPSK" w:cs="TH SarabunPSK"/>
          <w:sz w:val="28"/>
        </w:rPr>
        <w:t xml:space="preserve">ITA </w:t>
      </w:r>
      <w:r w:rsidRPr="001C00EE">
        <w:rPr>
          <w:rFonts w:ascii="TH SarabunPSK" w:hAnsi="TH SarabunPSK" w:cs="TH SarabunPSK"/>
          <w:sz w:val="28"/>
          <w:cs/>
        </w:rPr>
        <w:t xml:space="preserve"> และผลการปฏิบัติราชการตามคำรับรอง รอบ 12 เดือน ประจำปีงบประมาณ พ.ศ.2561 ทั้งนี้ กองพัฒนานักศึกษา ได้ ดำเนินการตามที่ได้รับมอบหมายในระดับมหาวิทยาลัยทั้งในส่วนของการประกันคุณภาพ และผลการปฏิบัติราชการฯ (กพร.) บรรลุเป้าหมายทุกตัวชี้วัด ซึ่งผู้อำนวยการกองพัฒนานักศึกษา ได้มอบหมายให้กองพัฒนานักศึกษาทบทวนผลและขับเคลื่อน พัฒนางานที่เกี่ยวข้องต่อไป </w:t>
      </w:r>
    </w:p>
    <w:p w:rsidR="001C00EE" w:rsidRDefault="001C00EE" w:rsidP="001C00EE">
      <w:pPr>
        <w:spacing w:after="0" w:line="240" w:lineRule="auto"/>
        <w:rPr>
          <w:rFonts w:ascii="TH SarabunPSK" w:hAnsi="TH SarabunPSK" w:cs="TH SarabunPSK"/>
          <w:sz w:val="28"/>
        </w:rPr>
      </w:pPr>
    </w:p>
    <w:p w:rsidR="001C00EE" w:rsidRPr="00B32134" w:rsidRDefault="001C00EE" w:rsidP="001C00E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1C00EE" w:rsidRPr="00B32134" w:rsidRDefault="001C00EE" w:rsidP="001C00E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แปล</w:t>
      </w:r>
      <w:r w:rsidRPr="00B32134">
        <w:rPr>
          <w:rFonts w:ascii="TH SarabunPSK" w:hAnsi="TH SarabunPSK" w:cs="TH SarabunPSK"/>
          <w:i/>
          <w:iCs/>
          <w:sz w:val="28"/>
        </w:rPr>
        <w:t xml:space="preserve">: </w:t>
      </w:r>
      <w:r w:rsidRPr="00B32134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1C00EE" w:rsidRPr="00B32134" w:rsidRDefault="001C00EE" w:rsidP="001C00E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ตรวจ</w:t>
      </w:r>
      <w:r w:rsidRPr="00B32134">
        <w:rPr>
          <w:rFonts w:ascii="TH SarabunPSK" w:hAnsi="TH SarabunPSK" w:cs="TH SarabunPSK"/>
          <w:i/>
          <w:iCs/>
          <w:sz w:val="28"/>
        </w:rPr>
        <w:t xml:space="preserve">: </w:t>
      </w:r>
      <w:r w:rsidRPr="00B32134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1C00EE" w:rsidRPr="00B32134" w:rsidRDefault="001C00EE" w:rsidP="001C00E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 xml:space="preserve">ภาพ: </w:t>
      </w:r>
      <w:r>
        <w:rPr>
          <w:rFonts w:ascii="TH SarabunPSK" w:hAnsi="TH SarabunPSK" w:cs="TH SarabunPSK" w:hint="cs"/>
          <w:i/>
          <w:iCs/>
          <w:sz w:val="28"/>
          <w:cs/>
        </w:rPr>
        <w:t>กองนโยบายและแผน</w:t>
      </w:r>
    </w:p>
    <w:p w:rsidR="001C00EE" w:rsidRPr="00B32134" w:rsidRDefault="001C00EE" w:rsidP="001C00EE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B32134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1C00EE" w:rsidRPr="001C00EE" w:rsidRDefault="001C00EE" w:rsidP="001C00EE">
      <w:pPr>
        <w:spacing w:after="0" w:line="240" w:lineRule="auto"/>
        <w:rPr>
          <w:rFonts w:ascii="TH SarabunPSK" w:hAnsi="TH SarabunPSK" w:cs="TH SarabunPSK"/>
          <w:sz w:val="28"/>
        </w:rPr>
      </w:pPr>
    </w:p>
    <w:sectPr w:rsidR="001C00EE" w:rsidRPr="001C00E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782" w:rsidRDefault="00467782" w:rsidP="004A56C9">
      <w:pPr>
        <w:spacing w:after="0" w:line="240" w:lineRule="auto"/>
      </w:pPr>
      <w:r>
        <w:separator/>
      </w:r>
    </w:p>
  </w:endnote>
  <w:endnote w:type="continuationSeparator" w:id="0">
    <w:p w:rsidR="00467782" w:rsidRDefault="00467782" w:rsidP="004A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C9" w:rsidRDefault="004A56C9" w:rsidP="004A56C9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4A56C9" w:rsidRDefault="004A56C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782" w:rsidRDefault="00467782" w:rsidP="004A56C9">
      <w:pPr>
        <w:spacing w:after="0" w:line="240" w:lineRule="auto"/>
      </w:pPr>
      <w:r>
        <w:separator/>
      </w:r>
    </w:p>
  </w:footnote>
  <w:footnote w:type="continuationSeparator" w:id="0">
    <w:p w:rsidR="00467782" w:rsidRDefault="00467782" w:rsidP="004A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6C9" w:rsidRDefault="004A56C9" w:rsidP="004A56C9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4A56C9" w:rsidRDefault="004A56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0EE"/>
    <w:rsid w:val="001C00EE"/>
    <w:rsid w:val="00216B2A"/>
    <w:rsid w:val="002E7C4D"/>
    <w:rsid w:val="002F299A"/>
    <w:rsid w:val="00467782"/>
    <w:rsid w:val="004A56C9"/>
    <w:rsid w:val="005F28CE"/>
    <w:rsid w:val="006E3D4D"/>
    <w:rsid w:val="008A6211"/>
    <w:rsid w:val="00BA4474"/>
    <w:rsid w:val="00CD14CB"/>
    <w:rsid w:val="00F2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A56C9"/>
  </w:style>
  <w:style w:type="paragraph" w:styleId="a5">
    <w:name w:val="footer"/>
    <w:basedOn w:val="a"/>
    <w:link w:val="a6"/>
    <w:uiPriority w:val="99"/>
    <w:unhideWhenUsed/>
    <w:rsid w:val="004A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A56C9"/>
  </w:style>
  <w:style w:type="character" w:styleId="a7">
    <w:name w:val="Hyperlink"/>
    <w:basedOn w:val="a0"/>
    <w:uiPriority w:val="99"/>
    <w:semiHidden/>
    <w:unhideWhenUsed/>
    <w:rsid w:val="004A56C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56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A56C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A56C9"/>
  </w:style>
  <w:style w:type="paragraph" w:styleId="a5">
    <w:name w:val="footer"/>
    <w:basedOn w:val="a"/>
    <w:link w:val="a6"/>
    <w:uiPriority w:val="99"/>
    <w:unhideWhenUsed/>
    <w:rsid w:val="004A5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A56C9"/>
  </w:style>
  <w:style w:type="character" w:styleId="a7">
    <w:name w:val="Hyperlink"/>
    <w:basedOn w:val="a0"/>
    <w:uiPriority w:val="99"/>
    <w:semiHidden/>
    <w:unhideWhenUsed/>
    <w:rsid w:val="004A56C9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A56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4A56C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MsLobster AD</dc:creator>
  <cp:lastModifiedBy>Sittisak.Ki</cp:lastModifiedBy>
  <cp:revision>7</cp:revision>
  <cp:lastPrinted>2018-10-18T09:00:00Z</cp:lastPrinted>
  <dcterms:created xsi:type="dcterms:W3CDTF">2018-10-17T12:49:00Z</dcterms:created>
  <dcterms:modified xsi:type="dcterms:W3CDTF">2018-10-18T09:04:00Z</dcterms:modified>
</cp:coreProperties>
</file>